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39A3E5BB" w:rsidR="00430CBD" w:rsidRPr="00144A31" w:rsidRDefault="00A37C2F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30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 w:rsidR="00612B04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5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0722B03" w:rsidR="00430CBD" w:rsidRPr="00963506" w:rsidRDefault="00A37C2F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ОФИЦИАЛЬНО, НО ПРЕДВАРИТЕЛЬНО. ОПУБЛИКОВАНЫ ПЕРВЫЕ ДАННЫЕ ПЕРЕПИСИ НАСЕЛЕНИЯ</w:t>
      </w:r>
    </w:p>
    <w:p w14:paraId="11585569" w14:textId="1F7537EA" w:rsidR="004715CC" w:rsidRPr="00A4356D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ьше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2 млн человек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процесс урбанизации продолжился, а список </w:t>
      </w:r>
      <w:r w:rsidR="0079476C" w:rsidRP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городов-миллионников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14:paraId="5B257AF2" w14:textId="09D094C2" w:rsidR="0079476C" w:rsidRDefault="0079476C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476C"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 w:rsidRPr="00F710DE"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9" w:history="1">
        <w:r w:rsidRPr="00F710DE">
          <w:rPr>
            <w:rStyle w:val="a9"/>
            <w:rFonts w:ascii="Arial" w:eastAsia="Calibri" w:hAnsi="Arial" w:cs="Arial"/>
            <w:sz w:val="24"/>
            <w:szCs w:val="24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 xml:space="preserve">В материале представлены данные по численности постоянного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страны в разрезе субъектов Российской Федерации.</w:t>
      </w:r>
    </w:p>
    <w:p w14:paraId="08298917" w14:textId="5B743FFF" w:rsidR="0091662E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предварительным данным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по состоянию на дату переписи – 1 октября 2021 года </w:t>
      </w:r>
      <w:r w:rsidR="0091662E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переписью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>%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14:paraId="294A44BD" w14:textId="46F2E607" w:rsid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увеличилась в 28 субъектах Российской Федерации, в остальных регионах 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уменьшилась.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Н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аиболее значительно выросло число жителей Москвы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и Московской области, Санкт-Петербурга и Ленинградской области, Краснодарского края</w:t>
      </w:r>
      <w:r w:rsidR="00E9407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Сократилось население во многих регионах Дальневосточного, Центрального, Северо-Западного и Прив</w:t>
      </w:r>
      <w:r w:rsidR="00314E0D">
        <w:rPr>
          <w:rFonts w:ascii="Arial" w:eastAsia="Calibri" w:hAnsi="Arial" w:cs="Arial"/>
          <w:color w:val="525252"/>
          <w:sz w:val="24"/>
          <w:szCs w:val="24"/>
        </w:rPr>
        <w:t>олжского федеральных округов.</w:t>
      </w:r>
    </w:p>
    <w:p w14:paraId="31AE62E5" w14:textId="253BEDEE" w:rsidR="00CA52A8" w:rsidRDefault="00CA52A8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многонаселенные регионы России – г. Москва, Московская область, Краснодарский край,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г.Санкт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-Петербург, Свердловская и Ростовская </w:t>
      </w:r>
      <w:r w:rsidR="00715BB7">
        <w:rPr>
          <w:rFonts w:ascii="Arial" w:eastAsia="Calibri" w:hAnsi="Arial" w:cs="Arial"/>
          <w:color w:val="525252"/>
          <w:sz w:val="24"/>
          <w:szCs w:val="24"/>
        </w:rPr>
        <w:t>области, республики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Башкортостан и Татарстан. В них живет треть населения страны.</w:t>
      </w:r>
    </w:p>
    <w:p w14:paraId="0CA573C7" w14:textId="7DB7243D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Еще одни вывод, который можно сделать на основе предварительных данных переписи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в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России продолж</w:t>
      </w:r>
      <w:r>
        <w:rPr>
          <w:rFonts w:ascii="Arial" w:eastAsia="Calibri" w:hAnsi="Arial" w:cs="Arial"/>
          <w:color w:val="525252"/>
          <w:sz w:val="24"/>
          <w:szCs w:val="24"/>
        </w:rPr>
        <w:t>ился процесс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урбанизаци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: 75% населения живет в городских населенных пунктах, 25% </w:t>
      </w:r>
      <w:r w:rsidR="00A4356D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сельских. В 2010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lastRenderedPageBreak/>
        <w:t>году соотношение городского и сельского населения составляло 74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и 26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соответственно. </w:t>
      </w:r>
    </w:p>
    <w:p w14:paraId="42574700" w14:textId="281F9832" w:rsidR="00A37C2F" w:rsidRPr="00A37C2F" w:rsidRDefault="00F71DA8" w:rsidP="00C86AA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Сразу четыре российских города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Краснодар, Красноярск, Пермь </w:t>
      </w:r>
      <w:r w:rsidR="00BE69C9" w:rsidRPr="00A37C2F">
        <w:rPr>
          <w:rFonts w:ascii="Arial" w:eastAsia="Calibri" w:hAnsi="Arial" w:cs="Arial"/>
          <w:color w:val="525252"/>
          <w:sz w:val="24"/>
          <w:szCs w:val="24"/>
        </w:rPr>
        <w:t>и</w:t>
      </w:r>
      <w:r w:rsidR="00BE69C9">
        <w:rPr>
          <w:rFonts w:ascii="Arial" w:eastAsia="Calibri" w:hAnsi="Arial" w:cs="Arial"/>
          <w:color w:val="525252"/>
          <w:sz w:val="24"/>
          <w:szCs w:val="24"/>
        </w:rPr>
        <w:t> 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Воронеж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пополнили клуб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городов-миллионников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. Теперь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стране 16 городов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,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численность постоянного населения которых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т боле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е 1 млн человек. Помимо упомянутых новичков, это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Москва, Санкт-Петербург, Нов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осибирск, Екатеринбург, Казань, Нижний Новгород, Челябинск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, Самара, Уфа,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Ростов-на-Дону, Омск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и Волгоград. В этих 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>ских округах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суммарно проживает почти четверть всего насел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ен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ия страны 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35,7 млн человек.</w:t>
      </w:r>
    </w:p>
    <w:p w14:paraId="5A4683D5" w14:textId="199718DE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учтено около 350 тыс. человек, временно (менее одного года) находившихся на территории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и постоянно проживающих за рубежом.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14:paraId="6DD4CB97" w14:textId="553CA476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редставленные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предварительные цифры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14:paraId="074425F7" w14:textId="6503E1E0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33CE8F29" w14:textId="0275D723" w:rsidR="00ED2C9C" w:rsidRPr="00ED2C9C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14:paraId="5F5D169C" w14:textId="3B4042A6" w:rsidR="00FF7AF6" w:rsidRPr="00953E05" w:rsidRDefault="00953E05" w:rsidP="00953E05">
      <w:pPr>
        <w:spacing w:after="0"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3E05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проходи</w:t>
      </w:r>
      <w:r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с 15 октября по 14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(Gosuslugi.ru). При обходе жилых помещений переписчики использ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овали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планшетные компьютеры отечественного производства с 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ОС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«Аврора». Также переписаться можно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на переписных участках, в том числе в помещениях </w:t>
      </w:r>
      <w:r>
        <w:rPr>
          <w:rFonts w:ascii="Arial" w:eastAsia="Calibri" w:hAnsi="Arial" w:cs="Arial"/>
          <w:color w:val="525252"/>
          <w:sz w:val="24"/>
          <w:szCs w:val="24"/>
        </w:rPr>
        <w:t>МФЦ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«Мои документы».</w:t>
      </w:r>
    </w:p>
    <w:p w14:paraId="4F7E5FEE" w14:textId="77777777" w:rsidR="00ED2C9C" w:rsidRPr="00FF7AF6" w:rsidRDefault="00ED2C9C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66DAF9E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  <w:sz w:val="24"/>
        </w:rPr>
      </w:pPr>
      <w:proofErr w:type="spellStart"/>
      <w:r w:rsidRPr="00FB52AB">
        <w:rPr>
          <w:rFonts w:ascii="Arial" w:eastAsia="Calibri" w:hAnsi="Arial" w:cs="Arial"/>
          <w:b/>
          <w:bCs/>
          <w:color w:val="595959"/>
          <w:sz w:val="24"/>
        </w:rPr>
        <w:t>Медиаофис</w:t>
      </w:r>
      <w:proofErr w:type="spellEnd"/>
      <w:r w:rsidRPr="00FB52AB">
        <w:rPr>
          <w:rFonts w:ascii="Arial" w:eastAsia="Calibri" w:hAnsi="Arial" w:cs="Arial"/>
          <w:b/>
          <w:bCs/>
          <w:color w:val="595959"/>
          <w:sz w:val="24"/>
        </w:rPr>
        <w:t xml:space="preserve"> Всероссийской переписи населения</w:t>
      </w:r>
    </w:p>
    <w:p w14:paraId="58F6F73F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media@strana2020.ru</w:t>
      </w:r>
    </w:p>
    <w:p w14:paraId="1578043B" w14:textId="339EB1CF" w:rsidR="00FB52AB" w:rsidRDefault="003C780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B52AB" w:rsidRPr="00475E4A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14:paraId="384704D4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+7 (495) 933-31-94</w:t>
      </w:r>
    </w:p>
    <w:p w14:paraId="1791181A" w14:textId="6B497502" w:rsidR="00FB52AB" w:rsidRDefault="003C780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14:paraId="71F798B7" w14:textId="390EE62F" w:rsidR="00FF7AF6" w:rsidRDefault="003C780A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14:paraId="1736CCC6" w14:textId="77777777" w:rsidR="00FB52AB" w:rsidRPr="00FF7AF6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BA92" w14:textId="77777777" w:rsidR="003C780A" w:rsidRDefault="003C780A" w:rsidP="00A02726">
      <w:pPr>
        <w:spacing w:after="0" w:line="240" w:lineRule="auto"/>
      </w:pPr>
      <w:r>
        <w:separator/>
      </w:r>
    </w:p>
  </w:endnote>
  <w:endnote w:type="continuationSeparator" w:id="0">
    <w:p w14:paraId="5D0E052B" w14:textId="77777777" w:rsidR="003C780A" w:rsidRDefault="003C78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290941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A590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44E8" w14:textId="77777777" w:rsidR="003C780A" w:rsidRDefault="003C780A" w:rsidP="00A02726">
      <w:pPr>
        <w:spacing w:after="0" w:line="240" w:lineRule="auto"/>
      </w:pPr>
      <w:r>
        <w:separator/>
      </w:r>
    </w:p>
  </w:footnote>
  <w:footnote w:type="continuationSeparator" w:id="0">
    <w:p w14:paraId="74FFEB05" w14:textId="77777777" w:rsidR="003C780A" w:rsidRDefault="003C78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C780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80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C780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780A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90C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g.ru/2022/05/30/predvaritelnye-itogi-vserossijskoj-perepisi-naseleniia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E09D-FFA6-4E6D-85E1-73E02A16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Карпова Наталья Федоровна</cp:lastModifiedBy>
  <cp:revision>2</cp:revision>
  <cp:lastPrinted>2020-02-13T18:03:00Z</cp:lastPrinted>
  <dcterms:created xsi:type="dcterms:W3CDTF">2022-05-30T20:52:00Z</dcterms:created>
  <dcterms:modified xsi:type="dcterms:W3CDTF">2022-05-30T20:52:00Z</dcterms:modified>
</cp:coreProperties>
</file>